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45" w:rsidRDefault="00061945" w:rsidP="00061945">
      <w:pPr>
        <w:jc w:val="center"/>
        <w:rPr>
          <w:b/>
          <w:sz w:val="48"/>
          <w:szCs w:val="48"/>
          <w:lang w:val="es-ES_tradnl"/>
        </w:rPr>
      </w:pPr>
    </w:p>
    <w:p w:rsidR="00061945" w:rsidRDefault="00061945" w:rsidP="00061945">
      <w:pPr>
        <w:jc w:val="right"/>
        <w:rPr>
          <w:rFonts w:ascii="Franklin Gothic Demi" w:hAnsi="Franklin Gothic Demi"/>
          <w:b/>
          <w:color w:val="660033"/>
          <w:sz w:val="32"/>
          <w:szCs w:val="32"/>
          <w:u w:val="single"/>
        </w:rPr>
      </w:pPr>
    </w:p>
    <w:p w:rsidR="00061945" w:rsidRPr="00086867" w:rsidRDefault="00061945" w:rsidP="00061945">
      <w:pPr>
        <w:jc w:val="right"/>
        <w:rPr>
          <w:rFonts w:ascii="Franklin Gothic Demi" w:hAnsi="Franklin Gothic Demi"/>
          <w:b/>
          <w:color w:val="660033"/>
          <w:sz w:val="32"/>
          <w:szCs w:val="32"/>
          <w:u w:val="single"/>
        </w:rPr>
      </w:pPr>
      <w:r>
        <w:rPr>
          <w:rFonts w:ascii="Franklin Gothic Demi" w:hAnsi="Franklin Gothic Demi"/>
          <w:b/>
          <w:color w:val="660033"/>
          <w:sz w:val="32"/>
          <w:szCs w:val="32"/>
          <w:u w:val="single"/>
        </w:rPr>
        <w:t>NOTA DE PRENSA</w:t>
      </w:r>
    </w:p>
    <w:p w:rsidR="00061945" w:rsidRDefault="00061945" w:rsidP="00061945">
      <w:pPr>
        <w:jc w:val="center"/>
        <w:rPr>
          <w:b/>
          <w:sz w:val="42"/>
          <w:szCs w:val="42"/>
          <w:lang w:val="es-ES_tradnl"/>
        </w:rPr>
      </w:pPr>
      <w:r>
        <w:rPr>
          <w:b/>
          <w:sz w:val="42"/>
          <w:szCs w:val="42"/>
          <w:lang w:val="es-ES_tradnl"/>
        </w:rPr>
        <w:t>La Ruta del Vino Ribera del Duero se afianza en el podio de las más visitadas en 2018</w:t>
      </w:r>
    </w:p>
    <w:p w:rsidR="00061945" w:rsidRDefault="006A6000" w:rsidP="00061945">
      <w:pPr>
        <w:pStyle w:val="Prrafodelista"/>
        <w:numPr>
          <w:ilvl w:val="0"/>
          <w:numId w:val="1"/>
        </w:numPr>
        <w:jc w:val="both"/>
        <w:rPr>
          <w:i/>
          <w:sz w:val="24"/>
          <w:szCs w:val="24"/>
          <w:lang w:val="es-ES_tradnl"/>
        </w:rPr>
      </w:pPr>
      <w:r>
        <w:rPr>
          <w:i/>
          <w:sz w:val="24"/>
          <w:szCs w:val="24"/>
          <w:lang w:val="es-ES_tradnl"/>
        </w:rPr>
        <w:t xml:space="preserve">Mantiene la tendencia alcista con 383.150 visitantes </w:t>
      </w:r>
    </w:p>
    <w:p w:rsidR="00061945" w:rsidRDefault="00CC3EC7" w:rsidP="00061945">
      <w:pPr>
        <w:pStyle w:val="Prrafodelista"/>
        <w:numPr>
          <w:ilvl w:val="0"/>
          <w:numId w:val="1"/>
        </w:numPr>
        <w:jc w:val="both"/>
        <w:rPr>
          <w:i/>
          <w:sz w:val="24"/>
          <w:szCs w:val="24"/>
          <w:lang w:val="es-ES_tradnl"/>
        </w:rPr>
      </w:pPr>
      <w:r>
        <w:rPr>
          <w:i/>
          <w:sz w:val="24"/>
          <w:szCs w:val="24"/>
          <w:lang w:val="es-ES_tradnl"/>
        </w:rPr>
        <w:t>E</w:t>
      </w:r>
      <w:r w:rsidR="00061945">
        <w:rPr>
          <w:i/>
          <w:sz w:val="24"/>
          <w:szCs w:val="24"/>
          <w:lang w:val="es-ES_tradnl"/>
        </w:rPr>
        <w:t>s el segundo itinerario del país que má</w:t>
      </w:r>
      <w:r w:rsidR="003C0680">
        <w:rPr>
          <w:i/>
          <w:sz w:val="24"/>
          <w:szCs w:val="24"/>
          <w:lang w:val="es-ES_tradnl"/>
        </w:rPr>
        <w:t>s servicios ofrece al viajero</w:t>
      </w:r>
      <w:r>
        <w:rPr>
          <w:i/>
          <w:sz w:val="24"/>
          <w:szCs w:val="24"/>
          <w:lang w:val="es-ES_tradnl"/>
        </w:rPr>
        <w:t>:</w:t>
      </w:r>
      <w:r w:rsidR="00061945">
        <w:rPr>
          <w:i/>
          <w:sz w:val="24"/>
          <w:szCs w:val="24"/>
          <w:lang w:val="es-ES_tradnl"/>
        </w:rPr>
        <w:t xml:space="preserve"> 190</w:t>
      </w:r>
    </w:p>
    <w:p w:rsidR="00702785" w:rsidRDefault="003C0680" w:rsidP="00061945">
      <w:pPr>
        <w:pStyle w:val="Prrafodelista"/>
        <w:numPr>
          <w:ilvl w:val="0"/>
          <w:numId w:val="1"/>
        </w:numPr>
        <w:jc w:val="both"/>
        <w:rPr>
          <w:i/>
          <w:sz w:val="24"/>
          <w:szCs w:val="24"/>
          <w:lang w:val="es-ES_tradnl"/>
        </w:rPr>
      </w:pPr>
      <w:r>
        <w:rPr>
          <w:i/>
          <w:sz w:val="24"/>
          <w:szCs w:val="24"/>
          <w:lang w:val="es-ES_tradnl"/>
        </w:rPr>
        <w:t>S</w:t>
      </w:r>
      <w:r w:rsidR="00702785">
        <w:rPr>
          <w:i/>
          <w:sz w:val="24"/>
          <w:szCs w:val="24"/>
          <w:lang w:val="es-ES_tradnl"/>
        </w:rPr>
        <w:t>igue siendo la primera ruta de interior</w:t>
      </w:r>
      <w:r>
        <w:rPr>
          <w:i/>
          <w:sz w:val="24"/>
          <w:szCs w:val="24"/>
          <w:lang w:val="es-ES_tradnl"/>
        </w:rPr>
        <w:t xml:space="preserve"> más demandada</w:t>
      </w:r>
    </w:p>
    <w:p w:rsidR="00061945" w:rsidRDefault="00D56B56" w:rsidP="00061945">
      <w:pPr>
        <w:jc w:val="both"/>
        <w:rPr>
          <w:sz w:val="24"/>
          <w:szCs w:val="24"/>
          <w:lang w:val="es-ES_tradnl"/>
        </w:rPr>
      </w:pPr>
      <w:r>
        <w:rPr>
          <w:b/>
          <w:sz w:val="24"/>
          <w:szCs w:val="24"/>
          <w:lang w:val="es-ES_tradnl"/>
        </w:rPr>
        <w:t>Aranda de Duero, 08</w:t>
      </w:r>
      <w:r w:rsidR="00061945">
        <w:rPr>
          <w:b/>
          <w:sz w:val="24"/>
          <w:szCs w:val="24"/>
          <w:lang w:val="es-ES_tradnl"/>
        </w:rPr>
        <w:t xml:space="preserve"> de mayo de 2019</w:t>
      </w:r>
      <w:r w:rsidR="00061945" w:rsidRPr="00593CEA">
        <w:rPr>
          <w:b/>
          <w:sz w:val="24"/>
          <w:szCs w:val="24"/>
          <w:lang w:val="es-ES_tradnl"/>
        </w:rPr>
        <w:t>.</w:t>
      </w:r>
      <w:r w:rsidR="00061945">
        <w:rPr>
          <w:sz w:val="24"/>
          <w:szCs w:val="24"/>
          <w:lang w:val="es-ES_tradnl"/>
        </w:rPr>
        <w:t xml:space="preserve">- La Ruta del Vino Ribera del Duero se mantiene, en 2018, como </w:t>
      </w:r>
      <w:r w:rsidR="00061945" w:rsidRPr="006A6000">
        <w:rPr>
          <w:b/>
          <w:sz w:val="24"/>
          <w:szCs w:val="24"/>
          <w:lang w:val="es-ES_tradnl"/>
        </w:rPr>
        <w:t>l</w:t>
      </w:r>
      <w:r w:rsidR="00EE3AD9">
        <w:rPr>
          <w:b/>
          <w:sz w:val="24"/>
          <w:szCs w:val="24"/>
          <w:lang w:val="es-ES_tradnl"/>
        </w:rPr>
        <w:t>a tercera más visitada de las 26</w:t>
      </w:r>
      <w:r w:rsidR="00EE3AD9">
        <w:rPr>
          <w:sz w:val="24"/>
          <w:szCs w:val="24"/>
          <w:lang w:val="es-ES_tradnl"/>
        </w:rPr>
        <w:t xml:space="preserve"> analizadas pertenecientes al</w:t>
      </w:r>
      <w:bookmarkStart w:id="0" w:name="_GoBack"/>
      <w:bookmarkEnd w:id="0"/>
      <w:r w:rsidR="00061945">
        <w:rPr>
          <w:sz w:val="24"/>
          <w:szCs w:val="24"/>
          <w:lang w:val="es-ES_tradnl"/>
        </w:rPr>
        <w:t xml:space="preserve"> Club de Producto Rutas del Vino de España. Los </w:t>
      </w:r>
      <w:r w:rsidR="00061945" w:rsidRPr="006A6000">
        <w:rPr>
          <w:b/>
          <w:sz w:val="24"/>
          <w:szCs w:val="24"/>
          <w:lang w:val="es-ES_tradnl"/>
        </w:rPr>
        <w:t>383.150</w:t>
      </w:r>
      <w:r w:rsidR="00061945">
        <w:rPr>
          <w:sz w:val="24"/>
          <w:szCs w:val="24"/>
          <w:lang w:val="es-ES_tradnl"/>
        </w:rPr>
        <w:t xml:space="preserve"> turistas contabilizados durante el pasado ejercicio la afianzan en el tercer cajón del podio de los destinos enoturísticos españoles preferidos, al que se subió por primera vez en 2012, solo superada por la Ruta del Vino del Brandy y Ma</w:t>
      </w:r>
      <w:r w:rsidR="00930D07">
        <w:rPr>
          <w:sz w:val="24"/>
          <w:szCs w:val="24"/>
          <w:lang w:val="es-ES_tradnl"/>
        </w:rPr>
        <w:t xml:space="preserve">rco de Jerez y </w:t>
      </w:r>
      <w:proofErr w:type="spellStart"/>
      <w:r w:rsidR="00930D07">
        <w:rPr>
          <w:sz w:val="24"/>
          <w:szCs w:val="24"/>
          <w:lang w:val="es-ES_tradnl"/>
        </w:rPr>
        <w:t>Enoturisme</w:t>
      </w:r>
      <w:proofErr w:type="spellEnd"/>
      <w:r w:rsidR="00930D07">
        <w:rPr>
          <w:sz w:val="24"/>
          <w:szCs w:val="24"/>
          <w:lang w:val="es-ES_tradnl"/>
        </w:rPr>
        <w:t xml:space="preserve"> Penedé</w:t>
      </w:r>
      <w:r w:rsidR="00061945">
        <w:rPr>
          <w:sz w:val="24"/>
          <w:szCs w:val="24"/>
          <w:lang w:val="es-ES_tradnl"/>
        </w:rPr>
        <w:t>s.</w:t>
      </w:r>
    </w:p>
    <w:p w:rsidR="00845F5A" w:rsidRDefault="00061945" w:rsidP="00061945">
      <w:pPr>
        <w:jc w:val="both"/>
        <w:rPr>
          <w:sz w:val="24"/>
          <w:szCs w:val="24"/>
          <w:lang w:val="es-ES_tradnl"/>
        </w:rPr>
      </w:pPr>
      <w:r>
        <w:rPr>
          <w:sz w:val="24"/>
          <w:szCs w:val="24"/>
          <w:lang w:val="es-ES_tradnl"/>
        </w:rPr>
        <w:t xml:space="preserve">La Ruta del Vino Ribera del Duero ha </w:t>
      </w:r>
      <w:r w:rsidRPr="006A6000">
        <w:rPr>
          <w:b/>
          <w:sz w:val="24"/>
          <w:szCs w:val="24"/>
          <w:lang w:val="es-ES_tradnl"/>
        </w:rPr>
        <w:t>mantenido la tendencia alcista</w:t>
      </w:r>
      <w:r>
        <w:rPr>
          <w:sz w:val="24"/>
          <w:szCs w:val="24"/>
          <w:lang w:val="es-ES_tradnl"/>
        </w:rPr>
        <w:t xml:space="preserve"> que ha marcado su evolución en los últimos años y su cifra de visitantes ha crecido en 2018 un 1,18% hasta situarse en más de 383.000. </w:t>
      </w:r>
      <w:r w:rsidR="003C0680">
        <w:rPr>
          <w:sz w:val="24"/>
          <w:szCs w:val="24"/>
          <w:lang w:val="es-ES_tradnl"/>
        </w:rPr>
        <w:t xml:space="preserve">Además </w:t>
      </w:r>
      <w:r w:rsidR="003C0680" w:rsidRPr="003C0680">
        <w:rPr>
          <w:b/>
          <w:sz w:val="24"/>
          <w:szCs w:val="24"/>
          <w:lang w:val="es-ES_tradnl"/>
        </w:rPr>
        <w:t>sigue siendo la primera ruta de interior</w:t>
      </w:r>
      <w:r w:rsidR="003C0680">
        <w:rPr>
          <w:sz w:val="24"/>
          <w:szCs w:val="24"/>
          <w:lang w:val="es-ES_tradnl"/>
        </w:rPr>
        <w:t xml:space="preserve"> más demandada, a pesar de la continua incorporación de otros territorios.</w:t>
      </w:r>
    </w:p>
    <w:p w:rsidR="00061945" w:rsidRDefault="00845F5A" w:rsidP="00061945">
      <w:pPr>
        <w:jc w:val="both"/>
        <w:rPr>
          <w:sz w:val="24"/>
          <w:szCs w:val="24"/>
          <w:lang w:val="es-ES_tradnl"/>
        </w:rPr>
      </w:pPr>
      <w:r>
        <w:rPr>
          <w:sz w:val="24"/>
          <w:szCs w:val="24"/>
          <w:lang w:val="es-ES_tradnl"/>
        </w:rPr>
        <w:t>Junto al importante</w:t>
      </w:r>
      <w:r w:rsidR="00930D07">
        <w:rPr>
          <w:sz w:val="24"/>
          <w:szCs w:val="24"/>
          <w:lang w:val="es-ES_tradnl"/>
        </w:rPr>
        <w:t xml:space="preserve"> tirón que tienen las </w:t>
      </w:r>
      <w:r w:rsidR="00930D07" w:rsidRPr="006A6000">
        <w:rPr>
          <w:b/>
          <w:sz w:val="24"/>
          <w:szCs w:val="24"/>
          <w:lang w:val="es-ES_tradnl"/>
        </w:rPr>
        <w:t>bodegas,</w:t>
      </w:r>
      <w:r w:rsidR="00930D07">
        <w:rPr>
          <w:sz w:val="24"/>
          <w:szCs w:val="24"/>
          <w:lang w:val="es-ES_tradnl"/>
        </w:rPr>
        <w:t xml:space="preserve"> a</w:t>
      </w:r>
      <w:r>
        <w:rPr>
          <w:sz w:val="24"/>
          <w:szCs w:val="24"/>
          <w:lang w:val="es-ES_tradnl"/>
        </w:rPr>
        <w:t>trayendo a los turistas</w:t>
      </w:r>
      <w:r w:rsidR="00930D07">
        <w:rPr>
          <w:sz w:val="24"/>
          <w:szCs w:val="24"/>
          <w:lang w:val="es-ES_tradnl"/>
        </w:rPr>
        <w:t xml:space="preserve"> con actividades cada vez más originales, el </w:t>
      </w:r>
      <w:r>
        <w:rPr>
          <w:sz w:val="24"/>
          <w:szCs w:val="24"/>
          <w:lang w:val="es-ES_tradnl"/>
        </w:rPr>
        <w:t>viajero</w:t>
      </w:r>
      <w:r w:rsidR="00930D07">
        <w:rPr>
          <w:sz w:val="24"/>
          <w:szCs w:val="24"/>
          <w:lang w:val="es-ES_tradnl"/>
        </w:rPr>
        <w:t xml:space="preserve"> también se interesa por la variada </w:t>
      </w:r>
      <w:r w:rsidR="00930D07" w:rsidRPr="006A6000">
        <w:rPr>
          <w:b/>
          <w:sz w:val="24"/>
          <w:szCs w:val="24"/>
          <w:lang w:val="es-ES_tradnl"/>
        </w:rPr>
        <w:t>propuesta cultural</w:t>
      </w:r>
      <w:r w:rsidR="00930D07">
        <w:rPr>
          <w:sz w:val="24"/>
          <w:szCs w:val="24"/>
          <w:lang w:val="es-ES_tradnl"/>
        </w:rPr>
        <w:t xml:space="preserve"> que hay en la Ruta del Vino</w:t>
      </w:r>
      <w:r>
        <w:rPr>
          <w:sz w:val="24"/>
          <w:szCs w:val="24"/>
          <w:lang w:val="es-ES_tradnl"/>
        </w:rPr>
        <w:t>, reflejada en museos o centros de interpretación del vino y otros 17 espacios museísticos de temática diversa</w:t>
      </w:r>
      <w:r w:rsidR="00930D07">
        <w:rPr>
          <w:sz w:val="24"/>
          <w:szCs w:val="24"/>
          <w:lang w:val="es-ES_tradnl"/>
        </w:rPr>
        <w:t>.</w:t>
      </w:r>
    </w:p>
    <w:p w:rsidR="00930D07" w:rsidRDefault="006A6000" w:rsidP="00061945">
      <w:pPr>
        <w:jc w:val="both"/>
        <w:rPr>
          <w:sz w:val="24"/>
          <w:szCs w:val="24"/>
          <w:lang w:val="es-ES_tradnl"/>
        </w:rPr>
      </w:pPr>
      <w:r w:rsidRPr="006A6000">
        <w:rPr>
          <w:b/>
          <w:sz w:val="24"/>
          <w:szCs w:val="24"/>
          <w:lang w:val="es-ES_tradnl"/>
        </w:rPr>
        <w:t>A nivel regional</w:t>
      </w:r>
      <w:r w:rsidR="00930D07">
        <w:rPr>
          <w:sz w:val="24"/>
          <w:szCs w:val="24"/>
          <w:lang w:val="es-ES_tradnl"/>
        </w:rPr>
        <w:t xml:space="preserve"> la Ruta del Vino Ribera del Duero es </w:t>
      </w:r>
      <w:r w:rsidR="00930D07" w:rsidRPr="006A6000">
        <w:rPr>
          <w:b/>
          <w:sz w:val="24"/>
          <w:szCs w:val="24"/>
          <w:lang w:val="es-ES_tradnl"/>
        </w:rPr>
        <w:t>líder</w:t>
      </w:r>
      <w:r w:rsidR="00845F5A" w:rsidRPr="006A6000">
        <w:rPr>
          <w:b/>
          <w:sz w:val="24"/>
          <w:szCs w:val="24"/>
          <w:lang w:val="es-ES_tradnl"/>
        </w:rPr>
        <w:t xml:space="preserve"> absoluto</w:t>
      </w:r>
      <w:r w:rsidR="00845F5A">
        <w:rPr>
          <w:sz w:val="24"/>
          <w:szCs w:val="24"/>
          <w:lang w:val="es-ES_tradnl"/>
        </w:rPr>
        <w:t xml:space="preserve">, situándose </w:t>
      </w:r>
      <w:r w:rsidR="00930D07">
        <w:rPr>
          <w:sz w:val="24"/>
          <w:szCs w:val="24"/>
          <w:lang w:val="es-ES_tradnl"/>
        </w:rPr>
        <w:t>a gr</w:t>
      </w:r>
      <w:r w:rsidR="00845F5A">
        <w:rPr>
          <w:sz w:val="24"/>
          <w:szCs w:val="24"/>
          <w:lang w:val="es-ES_tradnl"/>
        </w:rPr>
        <w:t>an distancia de las seis que estaban certificadas en 2018</w:t>
      </w:r>
      <w:r>
        <w:rPr>
          <w:sz w:val="24"/>
          <w:szCs w:val="24"/>
          <w:lang w:val="es-ES_tradnl"/>
        </w:rPr>
        <w:t xml:space="preserve"> en cuanto a visitantes en Castilla y Leó</w:t>
      </w:r>
      <w:r w:rsidR="00702785">
        <w:rPr>
          <w:sz w:val="24"/>
          <w:szCs w:val="24"/>
          <w:lang w:val="es-ES_tradnl"/>
        </w:rPr>
        <w:t>n, con cifras que oscilan entre</w:t>
      </w:r>
      <w:r>
        <w:rPr>
          <w:sz w:val="24"/>
          <w:szCs w:val="24"/>
          <w:lang w:val="es-ES_tradnl"/>
        </w:rPr>
        <w:t xml:space="preserve"> los 1.479 de Sierra de Francia</w:t>
      </w:r>
      <w:r w:rsidR="00702785">
        <w:rPr>
          <w:sz w:val="24"/>
          <w:szCs w:val="24"/>
          <w:lang w:val="es-ES_tradnl"/>
        </w:rPr>
        <w:t xml:space="preserve"> y los 38.000 de Rueda</w:t>
      </w:r>
      <w:r w:rsidR="00845F5A">
        <w:rPr>
          <w:sz w:val="24"/>
          <w:szCs w:val="24"/>
          <w:lang w:val="es-ES_tradnl"/>
        </w:rPr>
        <w:t>.</w:t>
      </w:r>
    </w:p>
    <w:p w:rsidR="003C0680" w:rsidRDefault="003C0680" w:rsidP="00061945">
      <w:pPr>
        <w:jc w:val="both"/>
        <w:rPr>
          <w:sz w:val="24"/>
          <w:szCs w:val="24"/>
          <w:lang w:val="es-ES_tradnl"/>
        </w:rPr>
      </w:pPr>
      <w:r>
        <w:rPr>
          <w:sz w:val="24"/>
          <w:szCs w:val="24"/>
          <w:lang w:val="es-ES_tradnl"/>
        </w:rPr>
        <w:t xml:space="preserve">El presidente de la Ruta, Miguel Ángel </w:t>
      </w:r>
      <w:proofErr w:type="spellStart"/>
      <w:r>
        <w:rPr>
          <w:sz w:val="24"/>
          <w:szCs w:val="24"/>
          <w:lang w:val="es-ES_tradnl"/>
        </w:rPr>
        <w:t>Gayubo</w:t>
      </w:r>
      <w:proofErr w:type="spellEnd"/>
      <w:r>
        <w:rPr>
          <w:sz w:val="24"/>
          <w:szCs w:val="24"/>
          <w:lang w:val="es-ES_tradnl"/>
        </w:rPr>
        <w:t>, ha valorado muy positivamente los datos obtenidos: “</w:t>
      </w:r>
      <w:r w:rsidRPr="003C0680">
        <w:rPr>
          <w:i/>
          <w:sz w:val="24"/>
          <w:szCs w:val="24"/>
          <w:lang w:val="es-ES_tradnl"/>
        </w:rPr>
        <w:t>aunque desde la Ruta seguimos valorando más la calidad que la cantidad, estamos muy satisfechos porque seguimos creciendo y manteniendo unos grandes resultados</w:t>
      </w:r>
      <w:r>
        <w:rPr>
          <w:sz w:val="24"/>
          <w:szCs w:val="24"/>
          <w:lang w:val="es-ES_tradnl"/>
        </w:rPr>
        <w:t>”, señala.</w:t>
      </w:r>
    </w:p>
    <w:p w:rsidR="003C0680" w:rsidRDefault="003C0680" w:rsidP="00061945">
      <w:pPr>
        <w:jc w:val="both"/>
        <w:rPr>
          <w:sz w:val="24"/>
          <w:szCs w:val="24"/>
          <w:lang w:val="es-ES_tradnl"/>
        </w:rPr>
      </w:pPr>
    </w:p>
    <w:p w:rsidR="003C0680" w:rsidRDefault="003C0680" w:rsidP="00061945">
      <w:pPr>
        <w:jc w:val="both"/>
        <w:rPr>
          <w:sz w:val="24"/>
          <w:szCs w:val="24"/>
          <w:lang w:val="es-ES_tradnl"/>
        </w:rPr>
      </w:pPr>
    </w:p>
    <w:p w:rsidR="003C0680" w:rsidRDefault="003C0680" w:rsidP="00061945">
      <w:pPr>
        <w:jc w:val="both"/>
        <w:rPr>
          <w:sz w:val="24"/>
          <w:szCs w:val="24"/>
          <w:lang w:val="es-ES_tradnl"/>
        </w:rPr>
      </w:pPr>
    </w:p>
    <w:p w:rsidR="003C0680" w:rsidRDefault="003C0680" w:rsidP="00061945">
      <w:pPr>
        <w:jc w:val="both"/>
        <w:rPr>
          <w:sz w:val="24"/>
          <w:szCs w:val="24"/>
          <w:lang w:val="es-ES_tradnl"/>
        </w:rPr>
      </w:pPr>
    </w:p>
    <w:p w:rsidR="00061945" w:rsidRDefault="00061945" w:rsidP="00061945">
      <w:pPr>
        <w:jc w:val="both"/>
        <w:rPr>
          <w:sz w:val="24"/>
          <w:szCs w:val="24"/>
          <w:lang w:val="es-ES_tradnl"/>
        </w:rPr>
      </w:pPr>
      <w:r>
        <w:rPr>
          <w:sz w:val="24"/>
          <w:szCs w:val="24"/>
          <w:lang w:val="es-ES_tradnl"/>
        </w:rPr>
        <w:t xml:space="preserve">Los datos de afluencia de visitantes a la Ruta del Vino Ribera del Duero durante 2018 arrojan también una </w:t>
      </w:r>
      <w:r w:rsidRPr="006A6000">
        <w:rPr>
          <w:b/>
          <w:sz w:val="24"/>
          <w:szCs w:val="24"/>
          <w:lang w:val="es-ES_tradnl"/>
        </w:rPr>
        <w:t xml:space="preserve">importante </w:t>
      </w:r>
      <w:proofErr w:type="spellStart"/>
      <w:r w:rsidRPr="006A6000">
        <w:rPr>
          <w:b/>
          <w:sz w:val="24"/>
          <w:szCs w:val="24"/>
          <w:lang w:val="es-ES_tradnl"/>
        </w:rPr>
        <w:t>desestacionalización</w:t>
      </w:r>
      <w:proofErr w:type="spellEnd"/>
      <w:r w:rsidRPr="006A6000">
        <w:rPr>
          <w:b/>
          <w:sz w:val="24"/>
          <w:szCs w:val="24"/>
          <w:lang w:val="es-ES_tradnl"/>
        </w:rPr>
        <w:t xml:space="preserve"> de las visitas</w:t>
      </w:r>
      <w:r>
        <w:rPr>
          <w:sz w:val="24"/>
          <w:szCs w:val="24"/>
          <w:lang w:val="es-ES_tradnl"/>
        </w:rPr>
        <w:t xml:space="preserve">, uno de los principales objetivos de sus responsables. Si bien octubre, coincidiendo con la vendimia, sigue siendo el mes en el que recibió mayor número de </w:t>
      </w:r>
      <w:proofErr w:type="spellStart"/>
      <w:r>
        <w:rPr>
          <w:sz w:val="24"/>
          <w:szCs w:val="24"/>
          <w:lang w:val="es-ES_tradnl"/>
        </w:rPr>
        <w:t>enoturistas</w:t>
      </w:r>
      <w:proofErr w:type="spellEnd"/>
      <w:r>
        <w:rPr>
          <w:sz w:val="24"/>
          <w:szCs w:val="24"/>
          <w:lang w:val="es-ES_tradnl"/>
        </w:rPr>
        <w:t xml:space="preserve"> (27.767),</w:t>
      </w:r>
      <w:r w:rsidR="00930D07">
        <w:rPr>
          <w:sz w:val="24"/>
          <w:szCs w:val="24"/>
          <w:lang w:val="es-ES_tradnl"/>
        </w:rPr>
        <w:t xml:space="preserve"> </w:t>
      </w:r>
      <w:r>
        <w:rPr>
          <w:sz w:val="24"/>
          <w:szCs w:val="24"/>
          <w:lang w:val="es-ES_tradnl"/>
        </w:rPr>
        <w:t xml:space="preserve"> no hay demasiada diferencia con septiembre (25.592), noviembre (24.406) o marzo (23.273). Incluso agosto, tradicionalmente vinculado al turismo de sol y playa, se sitúa como sexto mes en el que más visitas se recibieron (22.358). </w:t>
      </w:r>
    </w:p>
    <w:p w:rsidR="00061945" w:rsidRDefault="00061945" w:rsidP="00061945">
      <w:pPr>
        <w:jc w:val="both"/>
        <w:rPr>
          <w:sz w:val="24"/>
          <w:szCs w:val="24"/>
          <w:lang w:val="es-ES_tradnl"/>
        </w:rPr>
      </w:pPr>
      <w:r>
        <w:rPr>
          <w:sz w:val="24"/>
          <w:szCs w:val="24"/>
          <w:lang w:val="es-ES_tradnl"/>
        </w:rPr>
        <w:t>En cada uno de los tres últimos trimestres del año se superan los 100.000 visitantes a la Ribera del Duero y únicamente durante el primero los datos son un poco más bajos, aunque casi se alcanzaron las 73.000 visitas.</w:t>
      </w:r>
    </w:p>
    <w:p w:rsidR="00061945" w:rsidRDefault="00061945" w:rsidP="00061945">
      <w:pPr>
        <w:jc w:val="both"/>
        <w:rPr>
          <w:sz w:val="24"/>
          <w:szCs w:val="24"/>
          <w:lang w:val="es-ES_tradnl"/>
        </w:rPr>
      </w:pPr>
      <w:r>
        <w:rPr>
          <w:sz w:val="24"/>
          <w:szCs w:val="24"/>
          <w:lang w:val="es-ES_tradnl"/>
        </w:rPr>
        <w:t xml:space="preserve">La Ruta del Vino Ribera del Duero se sitúa también </w:t>
      </w:r>
      <w:r w:rsidRPr="006A6000">
        <w:rPr>
          <w:b/>
          <w:sz w:val="24"/>
          <w:szCs w:val="24"/>
          <w:lang w:val="es-ES_tradnl"/>
        </w:rPr>
        <w:t>a la cabeza en cuanto a servicios enoturísticos ofertados</w:t>
      </w:r>
      <w:r>
        <w:rPr>
          <w:sz w:val="24"/>
          <w:szCs w:val="24"/>
          <w:lang w:val="es-ES_tradnl"/>
        </w:rPr>
        <w:t>. Los 190 adheridos con que cuenta la posicionan como la segunda del país, sol</w:t>
      </w:r>
      <w:r w:rsidR="00845F5A">
        <w:rPr>
          <w:sz w:val="24"/>
          <w:szCs w:val="24"/>
          <w:lang w:val="es-ES_tradnl"/>
        </w:rPr>
        <w:t xml:space="preserve">o superada por </w:t>
      </w:r>
      <w:proofErr w:type="spellStart"/>
      <w:r w:rsidR="00845F5A">
        <w:rPr>
          <w:sz w:val="24"/>
          <w:szCs w:val="24"/>
          <w:lang w:val="es-ES_tradnl"/>
        </w:rPr>
        <w:t>Enoturisme</w:t>
      </w:r>
      <w:proofErr w:type="spellEnd"/>
      <w:r w:rsidR="00845F5A">
        <w:rPr>
          <w:sz w:val="24"/>
          <w:szCs w:val="24"/>
          <w:lang w:val="es-ES_tradnl"/>
        </w:rPr>
        <w:t xml:space="preserve"> Penedé</w:t>
      </w:r>
      <w:r>
        <w:rPr>
          <w:sz w:val="24"/>
          <w:szCs w:val="24"/>
          <w:lang w:val="es-ES_tradnl"/>
        </w:rPr>
        <w:t>s.</w:t>
      </w:r>
    </w:p>
    <w:p w:rsidR="00061945" w:rsidRDefault="00061945" w:rsidP="00061945">
      <w:pPr>
        <w:jc w:val="both"/>
        <w:rPr>
          <w:rFonts w:ascii="Arial Narrow" w:hAnsi="Arial Narrow"/>
          <w:b/>
        </w:rPr>
      </w:pPr>
      <w:r>
        <w:rPr>
          <w:rFonts w:ascii="Arial Narrow" w:hAnsi="Arial Narrow"/>
          <w:b/>
        </w:rPr>
        <w:t>__________________________________________________________________________________</w:t>
      </w:r>
    </w:p>
    <w:p w:rsidR="00061945" w:rsidRPr="00CE0171" w:rsidRDefault="00061945" w:rsidP="00061945">
      <w:pPr>
        <w:jc w:val="both"/>
        <w:rPr>
          <w:rFonts w:ascii="Arial Narrow" w:hAnsi="Arial Narrow"/>
          <w:b/>
        </w:rPr>
      </w:pPr>
      <w:r>
        <w:rPr>
          <w:rFonts w:ascii="Arial Narrow" w:hAnsi="Arial Narrow"/>
          <w:b/>
        </w:rPr>
        <w:t xml:space="preserve">Sobre la </w:t>
      </w:r>
      <w:r w:rsidRPr="00CE0171">
        <w:rPr>
          <w:rFonts w:ascii="Arial Narrow" w:hAnsi="Arial Narrow"/>
          <w:b/>
        </w:rPr>
        <w:t>Ruta</w:t>
      </w:r>
      <w:r>
        <w:rPr>
          <w:rFonts w:ascii="Arial Narrow" w:hAnsi="Arial Narrow"/>
          <w:b/>
        </w:rPr>
        <w:t xml:space="preserve"> del Vino Ribera del Duero</w:t>
      </w:r>
      <w:r w:rsidRPr="00CE0171">
        <w:rPr>
          <w:rFonts w:ascii="Arial Narrow" w:hAnsi="Arial Narrow"/>
          <w:b/>
        </w:rPr>
        <w:t xml:space="preserve"> </w:t>
      </w:r>
    </w:p>
    <w:p w:rsidR="00061945" w:rsidRPr="00C75D5B" w:rsidRDefault="00061945" w:rsidP="00061945">
      <w:pPr>
        <w:spacing w:after="120"/>
        <w:jc w:val="both"/>
        <w:rPr>
          <w:rFonts w:ascii="Arial Narrow" w:hAnsi="Arial Narrow"/>
          <w:i/>
          <w:sz w:val="20"/>
          <w:szCs w:val="20"/>
        </w:rPr>
      </w:pPr>
      <w:r w:rsidRPr="00C75D5B">
        <w:rPr>
          <w:rFonts w:ascii="Arial Narrow" w:hAnsi="Arial Narrow"/>
          <w:i/>
          <w:sz w:val="20"/>
          <w:szCs w:val="20"/>
        </w:rPr>
        <w:t xml:space="preserve">La Ruta del Vino Ribera del Duero recorre las cuatro provincias castellanoleonesas que engloba la Denominación de Origen homónima, Burgos, Segovia, Soria y Valladolid. Se extiende por una franja de 115 kilómetros de este a oeste y apenas 35 de norte a sur y cuenta con más de 21.000 hectáreas de viñedo. </w:t>
      </w:r>
    </w:p>
    <w:p w:rsidR="00061945" w:rsidRPr="00C75D5B" w:rsidRDefault="00061945" w:rsidP="00061945">
      <w:pPr>
        <w:spacing w:after="120"/>
        <w:jc w:val="both"/>
        <w:rPr>
          <w:rFonts w:ascii="Arial Narrow" w:hAnsi="Arial Narrow"/>
          <w:sz w:val="20"/>
          <w:szCs w:val="20"/>
        </w:rPr>
      </w:pPr>
      <w:r w:rsidRPr="00C75D5B">
        <w:rPr>
          <w:rFonts w:ascii="Arial Narrow" w:hAnsi="Arial Narrow"/>
          <w:i/>
          <w:sz w:val="20"/>
          <w:szCs w:val="20"/>
        </w:rPr>
        <w:t>Está integrada por 297 asociados y adheridos. Entre ellos se encuentran 9</w:t>
      </w:r>
      <w:r w:rsidR="003C0680">
        <w:rPr>
          <w:rFonts w:ascii="Arial Narrow" w:hAnsi="Arial Narrow"/>
          <w:i/>
          <w:sz w:val="20"/>
          <w:szCs w:val="20"/>
        </w:rPr>
        <w:t>2</w:t>
      </w:r>
      <w:r w:rsidRPr="00C75D5B">
        <w:rPr>
          <w:rFonts w:ascii="Arial Narrow" w:hAnsi="Arial Narrow"/>
          <w:i/>
          <w:sz w:val="20"/>
          <w:szCs w:val="20"/>
        </w:rPr>
        <w:t xml:space="preserve"> pueblos, 5 asociaciones, incluido el Consejo Regulador de la Denominación de Origen Ribera del Duero, 58 bodegas, 48 alojamientos, 27 restaurantes y 24 museos y centros de interpretación, entre ellos seis dedicados en exclusiva al vino. Enotecas y comercios, establecimientos de ocio y oficinas de turismo completan el listado de adhesiones a este itinerario turístico</w:t>
      </w:r>
      <w:r w:rsidRPr="00C75D5B">
        <w:rPr>
          <w:rFonts w:ascii="Arial Narrow" w:hAnsi="Arial Narrow"/>
          <w:sz w:val="20"/>
          <w:szCs w:val="20"/>
        </w:rPr>
        <w:t>.</w:t>
      </w:r>
    </w:p>
    <w:p w:rsidR="00061945" w:rsidRPr="00C75D5B" w:rsidRDefault="00061945" w:rsidP="00061945">
      <w:pPr>
        <w:spacing w:after="120"/>
        <w:jc w:val="both"/>
        <w:rPr>
          <w:rFonts w:ascii="Arial Narrow" w:hAnsi="Arial Narrow"/>
          <w:sz w:val="20"/>
          <w:szCs w:val="20"/>
        </w:rPr>
      </w:pPr>
    </w:p>
    <w:p w:rsidR="00061945" w:rsidRPr="00DB00F5" w:rsidRDefault="00061945" w:rsidP="00061945">
      <w:pPr>
        <w:spacing w:after="120"/>
        <w:jc w:val="both"/>
        <w:rPr>
          <w:rFonts w:ascii="Arial Narrow" w:hAnsi="Arial Narrow"/>
          <w:sz w:val="20"/>
          <w:szCs w:val="20"/>
        </w:rPr>
      </w:pPr>
      <w:r>
        <w:rPr>
          <w:rFonts w:ascii="Arial Narrow" w:hAnsi="Arial Narrow"/>
          <w:noProof/>
          <w:sz w:val="20"/>
          <w:szCs w:val="20"/>
          <w:lang w:eastAsia="es-ES"/>
        </w:rPr>
        <w:drawing>
          <wp:anchor distT="0" distB="0" distL="114300" distR="114300" simplePos="0" relativeHeight="251661312" behindDoc="0" locked="0" layoutInCell="1" allowOverlap="1">
            <wp:simplePos x="0" y="0"/>
            <wp:positionH relativeFrom="column">
              <wp:posOffset>3101340</wp:posOffset>
            </wp:positionH>
            <wp:positionV relativeFrom="paragraph">
              <wp:posOffset>401955</wp:posOffset>
            </wp:positionV>
            <wp:extent cx="1419225" cy="276225"/>
            <wp:effectExtent l="19050" t="0" r="9525" b="0"/>
            <wp:wrapNone/>
            <wp:docPr id="4" name="6 Imagen" descr="Logotipo N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NYT.png"/>
                    <pic:cNvPicPr/>
                  </pic:nvPicPr>
                  <pic:blipFill>
                    <a:blip r:embed="rId9" cstate="print"/>
                    <a:stretch>
                      <a:fillRect/>
                    </a:stretch>
                  </pic:blipFill>
                  <pic:spPr>
                    <a:xfrm>
                      <a:off x="0" y="0"/>
                      <a:ext cx="1419225" cy="276225"/>
                    </a:xfrm>
                    <a:prstGeom prst="rect">
                      <a:avLst/>
                    </a:prstGeom>
                  </pic:spPr>
                </pic:pic>
              </a:graphicData>
            </a:graphic>
          </wp:anchor>
        </w:drawing>
      </w:r>
      <w:r w:rsidR="00845F5A">
        <w:rPr>
          <w:rFonts w:ascii="Arial Narrow" w:hAnsi="Arial Narrow"/>
          <w:noProof/>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1379220</wp:posOffset>
                </wp:positionH>
                <wp:positionV relativeFrom="paragraph">
                  <wp:posOffset>401955</wp:posOffset>
                </wp:positionV>
                <wp:extent cx="1845945" cy="349885"/>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2B3" w:rsidRPr="00E0647A" w:rsidRDefault="005E72B3" w:rsidP="00061945">
                            <w:pPr>
                              <w:rPr>
                                <w:sz w:val="20"/>
                                <w:szCs w:val="20"/>
                              </w:rPr>
                            </w:pPr>
                            <w:r w:rsidRPr="00E0647A">
                              <w:rPr>
                                <w:rFonts w:ascii="Comic Sans MS" w:hAnsi="Comic Sans MS"/>
                                <w:b/>
                                <w:bCs/>
                                <w:color w:val="595959"/>
                                <w:sz w:val="20"/>
                                <w:szCs w:val="20"/>
                                <w:lang w:val="es-ES_tradnl"/>
                              </w:rPr>
                              <w:t>Destino recomendado por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8.6pt;margin-top:31.65pt;width:145.3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" stroked="f">
                <v:textbox>
                  <w:txbxContent>
                    <w:p w:rsidR="005E72B3" w:rsidRPr="00E0647A" w:rsidRDefault="005E72B3" w:rsidP="00061945">
                      <w:pPr>
                        <w:rPr>
                          <w:sz w:val="20"/>
                          <w:szCs w:val="20"/>
                        </w:rPr>
                      </w:pPr>
                      <w:r w:rsidRPr="00E0647A">
                        <w:rPr>
                          <w:rFonts w:ascii="Comic Sans MS" w:hAnsi="Comic Sans MS"/>
                          <w:b/>
                          <w:bCs/>
                          <w:color w:val="595959"/>
                          <w:sz w:val="20"/>
                          <w:szCs w:val="20"/>
                          <w:lang w:val="es-ES_tradnl"/>
                        </w:rPr>
                        <w:t>Destino recomendado por</w:t>
                      </w:r>
                    </w:p>
                  </w:txbxContent>
                </v:textbox>
              </v:shape>
            </w:pict>
          </mc:Fallback>
        </mc:AlternateContent>
      </w:r>
      <w:r>
        <w:rPr>
          <w:rFonts w:ascii="Times New Roman" w:hAnsi="Times New Roman" w:cs="Times New Roman"/>
          <w:noProof/>
          <w:sz w:val="24"/>
          <w:szCs w:val="24"/>
          <w:lang w:eastAsia="es-ES"/>
        </w:rPr>
        <w:drawing>
          <wp:inline distT="0" distB="0" distL="0" distR="0">
            <wp:extent cx="1225423" cy="571500"/>
            <wp:effectExtent l="19050" t="0" r="0" b="0"/>
            <wp:docPr id="7" name="4 Imagen" descr="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olor.jpg"/>
                    <pic:cNvPicPr/>
                  </pic:nvPicPr>
                  <pic:blipFill>
                    <a:blip r:embed="rId10" cstate="print"/>
                    <a:stretch>
                      <a:fillRect/>
                    </a:stretch>
                  </pic:blipFill>
                  <pic:spPr>
                    <a:xfrm>
                      <a:off x="0" y="0"/>
                      <a:ext cx="1227279" cy="572366"/>
                    </a:xfrm>
                    <a:prstGeom prst="rect">
                      <a:avLst/>
                    </a:prstGeom>
                  </pic:spPr>
                </pic:pic>
              </a:graphicData>
            </a:graphic>
          </wp:inline>
        </w:drawing>
      </w:r>
      <w:r>
        <w:rPr>
          <w:rFonts w:ascii="Arial Narrow" w:hAnsi="Arial Narrow"/>
          <w:sz w:val="20"/>
          <w:szCs w:val="20"/>
        </w:rPr>
        <w:t xml:space="preserve"> </w:t>
      </w:r>
    </w:p>
    <w:p w:rsidR="00061945" w:rsidRPr="00C22AA2" w:rsidRDefault="00061945" w:rsidP="00061945">
      <w:pPr>
        <w:spacing w:after="120"/>
        <w:jc w:val="both"/>
        <w:rPr>
          <w:rFonts w:ascii="Arial Narrow" w:hAnsi="Arial Narrow"/>
        </w:rPr>
      </w:pPr>
    </w:p>
    <w:p w:rsidR="00061945" w:rsidRDefault="00061945" w:rsidP="00061945">
      <w:pPr>
        <w:jc w:val="both"/>
        <w:rPr>
          <w:b/>
          <w:sz w:val="24"/>
          <w:szCs w:val="24"/>
        </w:rPr>
        <w:sectPr w:rsidR="00061945">
          <w:headerReference w:type="default" r:id="rId11"/>
          <w:pgSz w:w="11906" w:h="16838"/>
          <w:pgMar w:top="1417" w:right="1701" w:bottom="1417" w:left="1701" w:header="708" w:footer="708" w:gutter="0"/>
          <w:cols w:space="708"/>
          <w:docGrid w:linePitch="360"/>
        </w:sectPr>
      </w:pPr>
    </w:p>
    <w:p w:rsidR="00061945" w:rsidRPr="00FE5783" w:rsidRDefault="00061945" w:rsidP="00061945">
      <w:pPr>
        <w:jc w:val="both"/>
        <w:rPr>
          <w:b/>
          <w:sz w:val="24"/>
          <w:szCs w:val="24"/>
        </w:rPr>
      </w:pPr>
      <w:r>
        <w:rPr>
          <w:b/>
          <w:sz w:val="24"/>
          <w:szCs w:val="24"/>
        </w:rPr>
        <w:lastRenderedPageBreak/>
        <w:t xml:space="preserve">Contactos para </w:t>
      </w:r>
      <w:r w:rsidRPr="00FE5783">
        <w:rPr>
          <w:b/>
          <w:sz w:val="24"/>
          <w:szCs w:val="24"/>
        </w:rPr>
        <w:t xml:space="preserve"> e</w:t>
      </w:r>
      <w:r>
        <w:rPr>
          <w:b/>
          <w:sz w:val="24"/>
          <w:szCs w:val="24"/>
        </w:rPr>
        <w:t>ntrevistas</w:t>
      </w:r>
      <w:r w:rsidRPr="00FE5783">
        <w:rPr>
          <w:b/>
          <w:sz w:val="24"/>
          <w:szCs w:val="24"/>
        </w:rPr>
        <w:t>:</w:t>
      </w:r>
    </w:p>
    <w:p w:rsidR="00061945" w:rsidRDefault="00061945" w:rsidP="00061945">
      <w:pPr>
        <w:spacing w:after="0"/>
        <w:jc w:val="both"/>
        <w:rPr>
          <w:sz w:val="20"/>
          <w:szCs w:val="20"/>
        </w:rPr>
      </w:pPr>
      <w:r>
        <w:rPr>
          <w:b/>
        </w:rPr>
        <w:t xml:space="preserve">Miguel Ángel Gayubo </w:t>
      </w:r>
      <w:r w:rsidRPr="0060173E">
        <w:t>(</w:t>
      </w:r>
      <w:r w:rsidRPr="00BE24CA">
        <w:rPr>
          <w:sz w:val="20"/>
          <w:szCs w:val="20"/>
        </w:rPr>
        <w:t xml:space="preserve">Presidente Ruta </w:t>
      </w:r>
      <w:r>
        <w:rPr>
          <w:sz w:val="20"/>
          <w:szCs w:val="20"/>
        </w:rPr>
        <w:t xml:space="preserve">del </w:t>
      </w:r>
      <w:r w:rsidRPr="00BE24CA">
        <w:rPr>
          <w:sz w:val="20"/>
          <w:szCs w:val="20"/>
        </w:rPr>
        <w:t>Vino Ribera Duero</w:t>
      </w:r>
      <w:r>
        <w:rPr>
          <w:sz w:val="20"/>
          <w:szCs w:val="20"/>
        </w:rPr>
        <w:t>)</w:t>
      </w:r>
    </w:p>
    <w:p w:rsidR="00061945" w:rsidRDefault="00061945" w:rsidP="00061945">
      <w:pPr>
        <w:spacing w:after="0"/>
        <w:jc w:val="both"/>
        <w:rPr>
          <w:sz w:val="20"/>
          <w:szCs w:val="20"/>
        </w:rPr>
      </w:pPr>
      <w:r>
        <w:rPr>
          <w:b/>
        </w:rPr>
        <w:t xml:space="preserve">Sara García García-Alcalá </w:t>
      </w:r>
      <w:r w:rsidRPr="0060173E">
        <w:t>(</w:t>
      </w:r>
      <w:r w:rsidRPr="00BE24CA">
        <w:rPr>
          <w:sz w:val="20"/>
          <w:szCs w:val="20"/>
        </w:rPr>
        <w:t>Gerente Ruta Vino Ribera Duero</w:t>
      </w:r>
      <w:r>
        <w:rPr>
          <w:sz w:val="20"/>
          <w:szCs w:val="20"/>
        </w:rPr>
        <w:t>) 947 10 72 54 – 637 82 59 87</w:t>
      </w:r>
    </w:p>
    <w:p w:rsidR="00061945" w:rsidRDefault="00061945" w:rsidP="00061945">
      <w:pPr>
        <w:spacing w:after="0"/>
        <w:rPr>
          <w:b/>
          <w:color w:val="943634" w:themeColor="accent2" w:themeShade="BF"/>
          <w:sz w:val="28"/>
          <w:szCs w:val="28"/>
          <w:lang w:val="es-ES_tradnl"/>
        </w:rPr>
      </w:pPr>
    </w:p>
    <w:p w:rsidR="008A733E" w:rsidRDefault="008A733E" w:rsidP="00061945">
      <w:pPr>
        <w:spacing w:after="0"/>
        <w:rPr>
          <w:b/>
          <w:color w:val="943634" w:themeColor="accent2" w:themeShade="BF"/>
          <w:sz w:val="28"/>
          <w:szCs w:val="28"/>
          <w:lang w:val="es-ES_tradnl"/>
        </w:rPr>
      </w:pPr>
    </w:p>
    <w:p w:rsidR="008A733E" w:rsidRDefault="008A733E" w:rsidP="00061945">
      <w:pPr>
        <w:spacing w:after="0"/>
        <w:rPr>
          <w:b/>
          <w:color w:val="943634" w:themeColor="accent2" w:themeShade="BF"/>
          <w:sz w:val="28"/>
          <w:szCs w:val="28"/>
          <w:lang w:val="es-ES_tradnl"/>
        </w:rPr>
      </w:pPr>
    </w:p>
    <w:p w:rsidR="00061945" w:rsidRPr="009E310D" w:rsidRDefault="00061945" w:rsidP="00061945">
      <w:pPr>
        <w:spacing w:after="0"/>
        <w:rPr>
          <w:b/>
          <w:sz w:val="28"/>
          <w:szCs w:val="28"/>
          <w:lang w:val="es-ES_tradnl"/>
        </w:rPr>
      </w:pPr>
      <w:r w:rsidRPr="00A55CCC">
        <w:rPr>
          <w:b/>
          <w:color w:val="943634" w:themeColor="accent2" w:themeShade="BF"/>
          <w:sz w:val="28"/>
          <w:szCs w:val="28"/>
          <w:lang w:val="es-ES_tradnl"/>
        </w:rPr>
        <w:lastRenderedPageBreak/>
        <w:t>S</w:t>
      </w:r>
      <w:r w:rsidRPr="009E310D">
        <w:rPr>
          <w:b/>
          <w:color w:val="17365D" w:themeColor="text2" w:themeShade="BF"/>
          <w:sz w:val="28"/>
          <w:szCs w:val="28"/>
          <w:lang w:val="es-ES_tradnl"/>
        </w:rPr>
        <w:t>CRIBO COMUNICACIÓN</w:t>
      </w:r>
    </w:p>
    <w:p w:rsidR="00061945" w:rsidRDefault="001568F0" w:rsidP="00061945">
      <w:pPr>
        <w:spacing w:after="0"/>
        <w:rPr>
          <w:rStyle w:val="Hipervnculo"/>
          <w:lang w:val="es-ES_tradnl"/>
        </w:rPr>
      </w:pPr>
      <w:hyperlink r:id="rId12" w:history="1">
        <w:r w:rsidR="00061945" w:rsidRPr="00656AEA">
          <w:rPr>
            <w:rStyle w:val="Hipervnculo"/>
            <w:lang w:val="es-ES_tradnl"/>
          </w:rPr>
          <w:t>info@scribo.es</w:t>
        </w:r>
      </w:hyperlink>
      <w:r w:rsidR="00061945">
        <w:rPr>
          <w:rStyle w:val="Hipervnculo"/>
          <w:lang w:val="es-ES_tradnl"/>
        </w:rPr>
        <w:t xml:space="preserve"> </w:t>
      </w:r>
    </w:p>
    <w:p w:rsidR="00061945" w:rsidRDefault="00061945" w:rsidP="00061945">
      <w:pPr>
        <w:spacing w:after="0"/>
        <w:rPr>
          <w:b/>
          <w:lang w:val="es-ES_tradnl"/>
        </w:rPr>
      </w:pPr>
      <w:r w:rsidRPr="005363FB">
        <w:rPr>
          <w:b/>
          <w:lang w:val="es-ES_tradnl"/>
        </w:rPr>
        <w:t>Tel: 947 55 93 28</w:t>
      </w:r>
    </w:p>
    <w:p w:rsidR="00061945" w:rsidRDefault="00061945" w:rsidP="00061945">
      <w:pPr>
        <w:spacing w:after="0"/>
        <w:rPr>
          <w:noProof/>
          <w:sz w:val="20"/>
          <w:szCs w:val="20"/>
          <w:lang w:eastAsia="es-ES"/>
        </w:rPr>
      </w:pPr>
      <w:r w:rsidRPr="00FF7C34">
        <w:rPr>
          <w:b/>
          <w:lang w:val="es-ES_tradnl"/>
        </w:rPr>
        <w:t xml:space="preserve">Móvil: 626 107 065 </w:t>
      </w:r>
      <w:r>
        <w:rPr>
          <w:noProof/>
          <w:sz w:val="20"/>
          <w:szCs w:val="20"/>
          <w:lang w:eastAsia="es-ES"/>
        </w:rPr>
        <w:t>(Aurora  o Nieves)</w:t>
      </w:r>
    </w:p>
    <w:p w:rsidR="00DB00F5" w:rsidRPr="00061945" w:rsidRDefault="00DB00F5" w:rsidP="00061945">
      <w:pPr>
        <w:rPr>
          <w:szCs w:val="20"/>
        </w:rPr>
      </w:pPr>
    </w:p>
    <w:sectPr w:rsidR="00DB00F5" w:rsidRPr="00061945" w:rsidSect="00DB00F5">
      <w:headerReference w:type="default" r:id="rId13"/>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F0" w:rsidRDefault="001568F0" w:rsidP="008E7480">
      <w:pPr>
        <w:spacing w:after="0" w:line="240" w:lineRule="auto"/>
      </w:pPr>
      <w:r>
        <w:separator/>
      </w:r>
    </w:p>
  </w:endnote>
  <w:endnote w:type="continuationSeparator" w:id="0">
    <w:p w:rsidR="001568F0" w:rsidRDefault="001568F0" w:rsidP="008E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F0" w:rsidRDefault="001568F0" w:rsidP="008E7480">
      <w:pPr>
        <w:spacing w:after="0" w:line="240" w:lineRule="auto"/>
      </w:pPr>
      <w:r>
        <w:separator/>
      </w:r>
    </w:p>
  </w:footnote>
  <w:footnote w:type="continuationSeparator" w:id="0">
    <w:p w:rsidR="001568F0" w:rsidRDefault="001568F0" w:rsidP="008E7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B3" w:rsidRDefault="005E72B3">
    <w:pPr>
      <w:pStyle w:val="Encabezado"/>
    </w:pPr>
    <w:r>
      <w:rPr>
        <w:noProof/>
        <w:lang w:eastAsia="es-ES"/>
      </w:rPr>
      <w:drawing>
        <wp:anchor distT="0" distB="0" distL="114300" distR="114300" simplePos="0" relativeHeight="251661312" behindDoc="0" locked="0" layoutInCell="1" allowOverlap="1">
          <wp:simplePos x="0" y="0"/>
          <wp:positionH relativeFrom="margin">
            <wp:posOffset>1434465</wp:posOffset>
          </wp:positionH>
          <wp:positionV relativeFrom="margin">
            <wp:posOffset>-756920</wp:posOffset>
          </wp:positionV>
          <wp:extent cx="2533650" cy="1181100"/>
          <wp:effectExtent l="19050" t="0" r="0" b="0"/>
          <wp:wrapSquare wrapText="bothSides"/>
          <wp:docPr id="8" name="5 Imagen" descr="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olor.jpg"/>
                  <pic:cNvPicPr/>
                </pic:nvPicPr>
                <pic:blipFill>
                  <a:blip r:embed="rId1"/>
                  <a:stretch>
                    <a:fillRect/>
                  </a:stretch>
                </pic:blipFill>
                <pic:spPr>
                  <a:xfrm>
                    <a:off x="0" y="0"/>
                    <a:ext cx="2533650" cy="11811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B3" w:rsidRDefault="005E72B3">
    <w:pPr>
      <w:pStyle w:val="Encabezado"/>
    </w:pPr>
    <w:r>
      <w:rPr>
        <w:noProof/>
        <w:lang w:eastAsia="es-ES"/>
      </w:rPr>
      <w:drawing>
        <wp:anchor distT="0" distB="0" distL="114300" distR="114300" simplePos="0" relativeHeight="251659264" behindDoc="0" locked="0" layoutInCell="1" allowOverlap="1">
          <wp:simplePos x="0" y="0"/>
          <wp:positionH relativeFrom="margin">
            <wp:posOffset>1434465</wp:posOffset>
          </wp:positionH>
          <wp:positionV relativeFrom="margin">
            <wp:posOffset>-756920</wp:posOffset>
          </wp:positionV>
          <wp:extent cx="2533650" cy="1181100"/>
          <wp:effectExtent l="19050" t="0" r="0" b="0"/>
          <wp:wrapSquare wrapText="bothSides"/>
          <wp:docPr id="6" name="5 Imagen" descr="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olor.jpg"/>
                  <pic:cNvPicPr/>
                </pic:nvPicPr>
                <pic:blipFill>
                  <a:blip r:embed="rId1"/>
                  <a:stretch>
                    <a:fillRect/>
                  </a:stretch>
                </pic:blipFill>
                <pic:spPr>
                  <a:xfrm>
                    <a:off x="0" y="0"/>
                    <a:ext cx="2533650" cy="1181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9B5"/>
    <w:multiLevelType w:val="hybridMultilevel"/>
    <w:tmpl w:val="EBEA2D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98"/>
    <w:rsid w:val="00041067"/>
    <w:rsid w:val="00043010"/>
    <w:rsid w:val="000603A7"/>
    <w:rsid w:val="00061945"/>
    <w:rsid w:val="00085242"/>
    <w:rsid w:val="00086867"/>
    <w:rsid w:val="001568F0"/>
    <w:rsid w:val="00165754"/>
    <w:rsid w:val="0018183D"/>
    <w:rsid w:val="001E30D9"/>
    <w:rsid w:val="00287CA5"/>
    <w:rsid w:val="00294A28"/>
    <w:rsid w:val="002B5E22"/>
    <w:rsid w:val="002D0AED"/>
    <w:rsid w:val="00326ADD"/>
    <w:rsid w:val="003452B4"/>
    <w:rsid w:val="00363711"/>
    <w:rsid w:val="0039052C"/>
    <w:rsid w:val="003B1F0B"/>
    <w:rsid w:val="003B29C2"/>
    <w:rsid w:val="003B6ABD"/>
    <w:rsid w:val="003C0680"/>
    <w:rsid w:val="003C25D8"/>
    <w:rsid w:val="003D158A"/>
    <w:rsid w:val="003F6D5B"/>
    <w:rsid w:val="00406D60"/>
    <w:rsid w:val="00415A98"/>
    <w:rsid w:val="00453BDD"/>
    <w:rsid w:val="004A4581"/>
    <w:rsid w:val="004D6218"/>
    <w:rsid w:val="005211A3"/>
    <w:rsid w:val="0053736B"/>
    <w:rsid w:val="00563EFE"/>
    <w:rsid w:val="00566FD8"/>
    <w:rsid w:val="00593CEA"/>
    <w:rsid w:val="005B2B7E"/>
    <w:rsid w:val="005C1F60"/>
    <w:rsid w:val="005E193E"/>
    <w:rsid w:val="005E72B3"/>
    <w:rsid w:val="005E7A40"/>
    <w:rsid w:val="005F1817"/>
    <w:rsid w:val="00616A12"/>
    <w:rsid w:val="00673C1B"/>
    <w:rsid w:val="006A6000"/>
    <w:rsid w:val="00702785"/>
    <w:rsid w:val="007829FC"/>
    <w:rsid w:val="007B5933"/>
    <w:rsid w:val="008056A8"/>
    <w:rsid w:val="008152B3"/>
    <w:rsid w:val="00845F5A"/>
    <w:rsid w:val="00863496"/>
    <w:rsid w:val="00867C21"/>
    <w:rsid w:val="008A733E"/>
    <w:rsid w:val="008C4F54"/>
    <w:rsid w:val="008E7480"/>
    <w:rsid w:val="00906852"/>
    <w:rsid w:val="009177BA"/>
    <w:rsid w:val="00930D07"/>
    <w:rsid w:val="00954E4C"/>
    <w:rsid w:val="009B0FAE"/>
    <w:rsid w:val="009B6C74"/>
    <w:rsid w:val="009E0B17"/>
    <w:rsid w:val="009F2FE9"/>
    <w:rsid w:val="009F392C"/>
    <w:rsid w:val="009F5EBC"/>
    <w:rsid w:val="009F74D3"/>
    <w:rsid w:val="00A007BA"/>
    <w:rsid w:val="00A3758D"/>
    <w:rsid w:val="00A415C3"/>
    <w:rsid w:val="00A41DB6"/>
    <w:rsid w:val="00A4556D"/>
    <w:rsid w:val="00A609BD"/>
    <w:rsid w:val="00A87F35"/>
    <w:rsid w:val="00A92397"/>
    <w:rsid w:val="00B35E8B"/>
    <w:rsid w:val="00BE5481"/>
    <w:rsid w:val="00BF1278"/>
    <w:rsid w:val="00C27BE0"/>
    <w:rsid w:val="00C950B0"/>
    <w:rsid w:val="00CC3EC7"/>
    <w:rsid w:val="00CE0575"/>
    <w:rsid w:val="00CE2932"/>
    <w:rsid w:val="00D27ECF"/>
    <w:rsid w:val="00D32381"/>
    <w:rsid w:val="00D36832"/>
    <w:rsid w:val="00D44A95"/>
    <w:rsid w:val="00D46D5A"/>
    <w:rsid w:val="00D56B56"/>
    <w:rsid w:val="00D620BB"/>
    <w:rsid w:val="00DB00F5"/>
    <w:rsid w:val="00DD21D0"/>
    <w:rsid w:val="00E0647A"/>
    <w:rsid w:val="00E078C8"/>
    <w:rsid w:val="00E37BA5"/>
    <w:rsid w:val="00EE3AD9"/>
    <w:rsid w:val="00EF7274"/>
    <w:rsid w:val="00F03360"/>
    <w:rsid w:val="00F312FB"/>
    <w:rsid w:val="00F90487"/>
    <w:rsid w:val="00FC62AE"/>
    <w:rsid w:val="00FE35D6"/>
    <w:rsid w:val="00FF2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58A"/>
    <w:pPr>
      <w:ind w:left="720"/>
      <w:contextualSpacing/>
    </w:pPr>
  </w:style>
  <w:style w:type="character" w:styleId="Hipervnculo">
    <w:name w:val="Hyperlink"/>
    <w:basedOn w:val="Fuentedeprrafopredeter"/>
    <w:uiPriority w:val="99"/>
    <w:unhideWhenUsed/>
    <w:rsid w:val="00DB00F5"/>
    <w:rPr>
      <w:color w:val="0000FF" w:themeColor="hyperlink"/>
      <w:u w:val="single"/>
    </w:rPr>
  </w:style>
  <w:style w:type="paragraph" w:styleId="Textodeglobo">
    <w:name w:val="Balloon Text"/>
    <w:basedOn w:val="Normal"/>
    <w:link w:val="TextodegloboCar"/>
    <w:uiPriority w:val="99"/>
    <w:semiHidden/>
    <w:unhideWhenUsed/>
    <w:rsid w:val="008E74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480"/>
    <w:rPr>
      <w:rFonts w:ascii="Tahoma" w:hAnsi="Tahoma" w:cs="Tahoma"/>
      <w:sz w:val="16"/>
      <w:szCs w:val="16"/>
    </w:rPr>
  </w:style>
  <w:style w:type="paragraph" w:styleId="Encabezado">
    <w:name w:val="header"/>
    <w:basedOn w:val="Normal"/>
    <w:link w:val="EncabezadoCar"/>
    <w:uiPriority w:val="99"/>
    <w:semiHidden/>
    <w:unhideWhenUsed/>
    <w:rsid w:val="008E74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7480"/>
  </w:style>
  <w:style w:type="paragraph" w:styleId="Piedepgina">
    <w:name w:val="footer"/>
    <w:basedOn w:val="Normal"/>
    <w:link w:val="PiedepginaCar"/>
    <w:uiPriority w:val="99"/>
    <w:semiHidden/>
    <w:unhideWhenUsed/>
    <w:rsid w:val="008E74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7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58A"/>
    <w:pPr>
      <w:ind w:left="720"/>
      <w:contextualSpacing/>
    </w:pPr>
  </w:style>
  <w:style w:type="character" w:styleId="Hipervnculo">
    <w:name w:val="Hyperlink"/>
    <w:basedOn w:val="Fuentedeprrafopredeter"/>
    <w:uiPriority w:val="99"/>
    <w:unhideWhenUsed/>
    <w:rsid w:val="00DB00F5"/>
    <w:rPr>
      <w:color w:val="0000FF" w:themeColor="hyperlink"/>
      <w:u w:val="single"/>
    </w:rPr>
  </w:style>
  <w:style w:type="paragraph" w:styleId="Textodeglobo">
    <w:name w:val="Balloon Text"/>
    <w:basedOn w:val="Normal"/>
    <w:link w:val="TextodegloboCar"/>
    <w:uiPriority w:val="99"/>
    <w:semiHidden/>
    <w:unhideWhenUsed/>
    <w:rsid w:val="008E74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480"/>
    <w:rPr>
      <w:rFonts w:ascii="Tahoma" w:hAnsi="Tahoma" w:cs="Tahoma"/>
      <w:sz w:val="16"/>
      <w:szCs w:val="16"/>
    </w:rPr>
  </w:style>
  <w:style w:type="paragraph" w:styleId="Encabezado">
    <w:name w:val="header"/>
    <w:basedOn w:val="Normal"/>
    <w:link w:val="EncabezadoCar"/>
    <w:uiPriority w:val="99"/>
    <w:semiHidden/>
    <w:unhideWhenUsed/>
    <w:rsid w:val="008E74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7480"/>
  </w:style>
  <w:style w:type="paragraph" w:styleId="Piedepgina">
    <w:name w:val="footer"/>
    <w:basedOn w:val="Normal"/>
    <w:link w:val="PiedepginaCar"/>
    <w:uiPriority w:val="99"/>
    <w:semiHidden/>
    <w:unhideWhenUsed/>
    <w:rsid w:val="008E74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crib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16DE-6828-4C0F-8071-23DA4C26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cp:lastPrinted>2018-04-25T09:37:00Z</cp:lastPrinted>
  <dcterms:created xsi:type="dcterms:W3CDTF">2019-05-08T07:12:00Z</dcterms:created>
  <dcterms:modified xsi:type="dcterms:W3CDTF">2019-05-08T08:33:00Z</dcterms:modified>
</cp:coreProperties>
</file>